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yra aprašomi junginiai, kurių formulė I, jų enantiomerai, diastereomerai ir farmaciškai priimtinos druskos. I formulės junginiai yra  proteinkinazės inhibitoriai ir tinka proliferacinėms ligoms, pavyzdžiui, vėžiui, uždegimams ir artritui, gydyti. Jie taip pat gali būti tinkami Alchaimerio ligai, chemoterapijos sukeltam nuplikimui ir širdies ir kraujagyslių ligai gydyti.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