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fittings (1, 21) for the fixing and/or locking arrangement of a glass element (45) on at least one adjacent glass element, whereby the fittings (1, 21) are composed of fitting halves (2, 3, 22, 23, 26, 27) each consisting of a substructure (42) fixed to the glass element (45) and of a covering (25) that crowns the substructure (42). The aim of the invention is to create a fitting (1, 21), which forms a compact and visually appealing unit having a smallest possible overall height, whereby retaining the existing diversity of use and the various functions. To this end, the covering (25) comprises a font surface (7, 30), which is fixed between lateral faces (5, 6, 28, 29) and which curves in a convex manner from one edge (8, 31) to the opposite edge (9, 32).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