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Masalas dugninėms žuvims gaudyti naudotinas mėgėjiškai žūklaujant stambesnės masės žuvis, pvz., karpius. Siekiant pagerinti masalo vartojimo savybes žūklavimo ir paruošimo metu, jo forma ir korėta struktūra sudaryta iš sukietintos maistinių medžiagų, pvz., grūdinių, masės; žuvies sugavimo įranga: kabliukai (6), jų ryšiai (7), sumontuoti pramoniniu būdu suformuotuose kanaluose (2, 3, 4, 5) (Fig. 2), o pats kietos fizinės būklės masalo (1) korpusas per inkaro (8) sraigtą (13) mechaniškai sujungtas su inkaru (8) ir svareliu (12). Teigiamas efektas užtikrinamas tuo, kad kietos fizinės būklės masalui nereikia konteinerio ar dirbtinės taros, o jo greitą suminkštėjimą vandens terpėje užtikrina kanalai (2, 3, 4, 5), per kuriuos vanduo patenka į masalo vidų.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