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ginklų technikos sričiai, o tiksliau, medžiokliniams ir sportiniams patronams su plastmasinėmis gilzėmis. Išradimo tikslas yra balistinių rodiklių ir gaminio atsparumo padidinimas, išsaugant žemą jo gamybos kainą. Šis tikslas pasiekiamas tuo, kad plonasienės įvorės formos plastmasinė patrono gilzė su cilindro formos išorine sienele ir vidine sienele, padaryta trijų kūginių dalių pavidalo, kurių ilgis ir kūgiškumas nuo įvorės pagrindo didėja, kurioje padaryta skylė kapsulei-uždegikliui, papildomai turi pertvarėlę, atskiriančią įvorės ertmę ir kapsulės-uždegiklio įtaisymo ertmę. Pertvarėlės- diafragmos storis parenkamas 0,2 - 0,5 mm ribose. Plastmasinės patrono gilzės gaminimo įrenginyje, turinčiame liejimo formą, kuri padaryta iš matricos, formuojančios gilzės išorinį paviršių, pusiau matricos su kūgine užliejimo anga, formuojančios įvorės dugną, ir puansono, formuojančio vidinį gilzės paviršių, ant pusiau matricos įtaisytas tuščiaviduris cilindrinis pirštas, formuojantis uždarą kapsulinę angą ir su puansonu sudarantis žiedinę užliejimo tūtą.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