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Wind power plant with a wind turbine with a turbine shaft (8) which with a generator shaft (22), which can be an extension of the turbine shaft, is connected to the rotor (12) of an electric generator (11). The turbine shaft (8) is mounted in two bearing housing (6, 7) with bearings (9, 10) arranged on a base (4) at the top of a tower (1). The generator shaft (22) is integrated with or rigidly connected to a flexing turbine shaft (8). The stator (19) and rotor (12) are carried by the generator shaft (22) to allow the generator (11) to follow the flexing movement of the turbine shaft (8). The stator (19) is locked against turning by a non-rotatable coupling (20) which transfers substantially no bending moment or axial force acting against the flexing of the turbine shaft (8) due to the bending moment acting on the turbine shaft (8) from its hub, the bearing (9 and 10) being provided to allow flexing of the turbine shaft.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