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is directed to pharmaceutical compositions useful in treating heart transplant rejection in mammals comprising a pharmaceutically acceptable excipient, a therapeutically effective amount of a non-peptide CCR1 receptor antagonist and a sub-nephrotxic amount of cyclosporin 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