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pertains to the field of cosmetic products  and relates to an anhydrous, soft consistence, curative and preservative cosmetic compositions useful  to treat injured skin and/or prevent healty skin from aggressive impact of surraunded enviroment. Proposed vaseline and/or balsam compositions are based on the purified medicinal vaseline and vegetable oil. Bioactive ingredients of compositions comprise, optionally, purified resin of Siberian conifer, oil extracts or essential oils of medicinal plants, and vitamin A and vitamin E derivatives. Compostions can comprises, optionally, bee wax, cerezine, lanoline, odorous composition, UV filter and preservative of fat.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