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yra pateikiamos epotilono analogo, kurio formulė (I), dvi kristalinės polimorfinės formos, pažymėtos atitinkamai A ir B, bei jų mišiniai. Taip pat yra pateikti šių naujų polimorfinių formų gavimo būdai ir farmacinės dozuotos formos, kuriose yra šių kristalinių polimorfinių formų.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