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Keramikos, medžio gaminių dažymo būdas atliekamas keliais etapais. Po kiekvieno etapo gaminiai nusausinami. Pirmame etape gaminį panardina į silicio organinių polimerų tirpalą. Antrame etape - gaminį  lakuoja, o trečiame padengia metalo atspalvio dažais.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