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prisotintų angliarūgšte gėrimų fasavimui. Išradimo tikslas - fasavimo būdo patobulinimas tikslu padaryti prisotintų angliarūgšte gėrimų vartojimą labiau patogų ir prieinamą mažiems vaikams, seneliams, neįgaliems žmonėms, užtikrinti galimybę gėrimą vartoti judančioje transporto priemonėje bei išlaikyti gėrimo kondiciją iki pat visiško jo suvartojimo. Būdo esmė - prisotintų angliarūgšte gėrimų, išfasuotų į plastikinę tarą (pvz., PET butelius), paprasto užsukamo kamščio pakeitimas sifoninio tipo kamščiu. Pateikiam pigaus kamščio konstrukcija, kurios visos dalys koncentriškos ir pagamintos iš plastiko.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