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structural fillers. Polymeric latex filler is useful for smoothing wooden, concrete, plastered, painted and made of gypsum-cardboard  inner surfaces prior to painting  with distemper, water dispersable, oil and pentaphtalic paint and prior to papering. @The polymeric latex filler claimed consists of chalk, binding material, preserving agent, latex, household soap and water. Carboxymethylcellulose is used as a binding material and a preserving agent is added additionally. The ratio of components is as follows (in mass %):@Chalk          40-80@Carboxymethylcellulose    0,5-6@Preserving agent               0,5-3@Latex          1-10@Household soap        0,2-0,6@Water          up to 100.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