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medicine, in particular, to the novel use of trijodothyronine for treating hyperandrogenism.@Liothyronine is a preparation of thyroid hormone the active substance of which corresponds to the native hormone of thyroid gland occurring in living organism - trijodothyronine. It is applied mainly in a case when the curative effect is to be achieved by means of the hormone of thyroid gland which has a short acting period. The present invention claims novel use of trijodothyronine for treating hyperandrogenism.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