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dažymo būdams. Naujas keramikos gaminių dažymo būdas atliekamas keliais etapais. Po kiekvieno etapo gaminius nusausina ir džiovina 18-50 °C temperatūroje. Pirmame etape gaminį panardina į dažų - smėlio mišinį, antrame - padengia įvairių spalvų kandiko tirpalu, trečiame - panardina į silicio organinių polimerų tirpalą, o po to gaminį nupudruoja.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