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statybiniams gruntams. Gruntas naudojamas medinių, betoninių, glaistytų, tinkuotų, dažytų, gipso kartono paviršių vidaus ir išorės patalpų išlyginimui prieš dažant juos klijiniais, vandens dispersiniais, aliejiniais bei pentaftaliniais dažais, taip pat prieš klijuojant tapetus, plyteles, kiliminę dangą. Siūlomo statybinio grunto naujumas yra tas, kad gruntas, turintis latekso, vandens, savo sudėtyje dar turi antiputokšlio, emulsinės dispersijos, konservanto, esant tokiam komponentų santykiui (masės procentais): latekso 8 - 30, antiputokšlio 0,3 - 3, emulsinės dispersijos 5 - 20, konservanto 0,5 - 5, vandens iki 100.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