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undercoats. The undercoat is used for smoothing over wood, concrete and plastered surfaces before painting. The new undercoat contains from 8 to 30 percent by weight  of latex, from 0,3 to 3 percent by weight of antifoaming agent, from 5 to 20 percent by weight of emulsion dispersion, from 0,5 to 5 percent by weight of preservative and water to 100 percent by weight.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