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statybiniams glaistams. Lateksinis su marmuro užpildu glaistas naudojamas medinių, betoninių, tinkuotų, dažytų, gipso kartono paviršių sausose patalpose išlyginimui prieš dažant juos klijiniais, vandens dispersiniais, aliejiniais bei pentaftaliniais dažais, taip pat prieš klijuojant tapetus. Lateksinis su marmuro užpildu glaistas naudojamas gauti itin glotnų, atsparų mechaniniams įbrėžimams, labai aukštos kokybės paviršių. Atsparus temperatūrų pasikeitimams. Siūlomo lateksinio su marmuro užpildu glaisto naujumas yra tas, kad glaistą sudaro užpildas, rišamoji medžiaga, lateksas, ūkiškas muilas ir vanduo, kaip užpildą naudoja marmurą, kaip rišamąją medžiagą naudoja karboksimetilceliuliozę, į sudėtį papildomai įveda antiputokšlį, konservantą, esant tokiam komponentų santykiui (masės procentais): marmuro 8 - 30, antiputokšlio 0,3 - 3, karboksimetilceliuliozė 5 - 20, konservanto 0,5 - 5, latekso 1 - 14, ūkiško muilo 0,2 - 0,6, vandens iki 100.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