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in general to the field of quantum electronics, and in particular to lasers with tunable pulse duration, employing the stimulated backwards scatterings technique. It can  be used in the development of laser locators, in material research, various technological applications etc. The generator of short light pulses consists of the following optically coupled components arranged along a single optical axis: a total reflection mirror, quality modulator, the first polarizer, active medium with pumping means, pinhole and output mirror behind which a phase-retarding element, objective and Brillouin-active medium are placed. The novelty of invention lies in the act that the generator is equipped with polarization control unit, fast photodetector and electrical pulse generator electrically coupled with the pumping scheme. The control inputs of this polarization control unit are electrically coupled with corresponding outputs of pulse generator and fast photodetector, while the photodetector's input is optically coupled with the first polarizer. The resonator quality modulator is driven by a signal from the said polarization control unit.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