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trąšų gamybai ir gali būti naudojamas skystų bei granuliuotų organinių mineralinių trąšų, savo sudėtyje turinčių organinės kilmės produktą - huminą, gamybai.@Šiame išradime pateikta nauja trąšų kompozicija, kuri savo sudėtyje turi organinės kilmės produktą - huminą. Ji susideda iš azoto, fosforo ir kalio trąšų (NPK) ir organinių medžiagų, savo sudėtyje turinčių humino medžiagų, išlaikant tokią komponentų sudėtį, masės %:@mineralinės trąšos (NPK)               15-28@organinės medžiagos, turinčios humino medžiagų                    40-70@tame skaičiuje tirpios humino medžiagos (perskaičiuotos į humines rūgštis)          0,1-0,6.@Humino medžiagų žaliava yra durpės ir gamybos atliekos - dumblas. Pakeitus durpių humino ištraukos gavimo ekstrahentus - amoniako vandenį bei kalio karbonatą - soda, o sintetines mineralines azoto, fosforo ir kalio trąšas natūraliom žaliavom - fosforitmilčiais, kaulų miltais bei aminorūgštimis - gaunamos ekologiškai švarios trąšos, tinkamos naudoti ekologinės žemdirbystės ūkiuose.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