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gravitational devices and can be used in gears of mobile and static machines and for converting the rotational energy into electric power. The gravitational engine comprises a rotating disk not controlled in respect of a vertical line, or axes fixed in rotating axes of the said disk. The rotating motion of the disk is held by load turned on the axes of satellite wheels. The gravitational engine is controlled by a loading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