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Spynos rakinimo plokštelę (1) sudaro plokštelės elementas (2), turintis iš esmės plokštuminį paviršių (8, 9). Plokštelės elementas turi kiaurymę (5), įrengtą skląsčiui (7) įstatyti. Apatinėje plokštelės elemento pusėje įrengta dėžutė (3), turinti įmontuotą reguliuojamą liežuvėlį (4). Liežuvėlis turi slydimo dalį (10a-c), kuri kiaurymės srityje turi paviršių iš esmės viename lygyje su viršutiniu plokštelės elementu. Geriausiu atveju slydimo plokštuma sudaro dantinį sukabinimą su atitinkamomis išdrožomis. Plokštelės elemento ir slydimo dalies sutapdinimas skląsčio (7) judėjimo kryptimi trukdo skląsčiui įstrigti nepageidautinoje tarpinėje padėtyje.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