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aviacijos sričiai ir skirtas ikigarsinių ir viršgarsinių greičių lėktuvų fiuzeliažams, raketoms, skraidymo aparatams. Išradimo tikslas - optimizavus fiuzeliažo išilginį ir skerspjūvio kontūrus, ant jo viršutinio ir apatinio nešančio paviršiaus plokštumų srovių slėgiais sukurti aukštą keliamąją jėgą Lf = p2 &gt; p1 ir pagerinti lėktuvo L/D ir aerodinamines charakteristikas. Aukštos keliamosios jėgos asimetrinį fiuzeliažą su nosies dalimi (2), kuri aptakiai pereina į liemenį (9), o liemuo aptakiai pereina į uodegos dalį (8) - sudaro viršutinis paviršius (5) su nešančiomis plokštumomis (1, 3, 4, 12) ir apatinis paviršius (11) su nešančiomis plokštumomis (6, 7, 13). Vidurinė linija (10) padalina paviršius, kur viršutinis paviršius (5) aukštesnis už apatinį (11). Liemens (9) viršutinio paviršiaus nešančios plokštumos dalis (3) lygiagreti išilginei ašiai, o kita liemens viršutinio paviršiaus nešančios plokštumos dalis (4) sudaro kampą su išilgine ašimi, priklausomą nuo apatinės nosies (6) ir liemens (7) nešančios plokštumos teigiamo kampo, o nosies (6) ir liemens (7) apatinio paviršiaus nešanti plokštuma turi teigiamą kampą srovės greičio (V?) atžvilgiu, priklausomą nuo  fiuzeliažo paskirties ir greičio charakteristikų. Fiuzeliažo (brėžinyje neparodyta) h turi apribojimus, o skerspjūvio plotis didesnis už aukštį.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