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siejasi su aukšto slėgio presu (1), skirtu talpai (2) su radioaktyviu turiniu suspausti, puansonu (4), galinčiu judėti matricos (6) atžvilgiu. Tam, kad būtų galima suspausti skirtingų formų  ir dydžių talpas aukšto slėgio presu (1), išvengiant radioaktyvių atliekų perkėlimą į tinkamus suspaudimui konteinerius (2), puansono (4) skerspjūvis (16) ir matricos (6) skerspjūvis (18) tuo pačiu metu gali būti modifikuoti tokiu būdu, kad būtų galima reguliuoti dvi laisvai pasirinktas funkcines padėtis. Šiuo atveju yra galimybė suspausti skirtingų dydžių ir geometrinių formų talpas (2) per trumpą laikotarpį  keletu priemonių, naudojant aukšto slėgio presą (1).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