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man-powered airplane devices. The inventive man-powered ornithopter-sailplane consists of one or two pair of beating wings and a hang-glider wing (54) wherein substentially novel femoral and humoral muscular propulsions with the aid of which the body members connected thereto, i.e. a trunk, hips, shoulders and arms form the powerfulest integrated moving-flying and controlling-guiding mechanisms. Femoral arms (3) are fixed to the trunk (1) base from which the powerful motive-controlling movements for the wings beating with respect to axis (13, 14, 55, 56, 59, 60) inclined to a horizontal direction are transmitted through the intermediate links of a cinematic chain. The wings comprise a row of rotational beams (44) arranged therein and provided with elastic feather-like surfaces (45) which produced during beating, in a closed or turned position thereof, total integrally efficient aerodynamic profiles and corresponding efficient lifting and propulsion aerodynamic  forces. The controlling-guiding movements are transmitted from the humoral arms (23, 24) to the beating wings by means of movable ball hinges (17, 18, 71, 72, 77, 78). The wide diversity of the movements of the femoral arms (3), humoral arms (23, 24), hang-glider wing (53) and of a plurality of the combination thereof make it possible to control the flight of said ornithopter-sailplane.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