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composition comprising a catechin compound, ascorbic acid, proline and lysine. This composition is useful for treating neoplastic disease associated with elevated matrix-metalloproteinase activity.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