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Išradimo esmė yra ta, kad duoną, pagamintą iš kvietinių, ruginių ar ruginių-kvietinių miltų, supjausto gabalėliais, duonos gabalėlius apipurškia aliejumi, apibarsto prieskoniniu mišiniu, į kurio sudėtį įeina skoninės-aromatinės medžiagos, naudojamos maisto pramonėje, išdžiovinti prieskoniai, ir džiovina 15-25 min. krosnyje su garu ar be garo, esant 160-240 oC džiovinimo temperatūrai. Duonos traškučių gavimui naudoja prieskoninius mišinius be sausos valgomosios druskos arba prieskoninius mišinius, kurių sudėtyje yra 1-30 % druskos nuo prieskoninio mišinio masės. 1 kg duonos gabalėlių apipurškia 50-150 g aliejaus ir apibarsto 30-100 g prieskoninio mišinio. Papildomai apibarstant duonos gabalėlius sausa valgomąja druska, 1 kg duonos gabalėlių sunaudoja 0,1-50,0 g druskos.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