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technology of fuel production for internal-combustion engines.@According to the invention claimed alcohol and stabilizing components are mixed first, then the mixture obtained is admixed to petrol the components ratio being (0,05-0,25):1. The final mixture is subjected to mixing by means of hydrodynamic cavitation the mode of which is achieved by increasing the flow velocity up to the velocity at which local pressure decreases to the pressure equal to that of component's saturated vapour. As a result of the process claimed the stable ecological fuel is obtained.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