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structural fillers. Said filler is useful to smoothing wooden, concrete, plastered, coloured and made of gypsum card-board inner surfaces prior to painting with distemper, water-dispersable, oily and pentaphtalic paints and prior to hanging wall-paper. The adhesive-oily filler claimed consists of (in mass %): excipient, such as calcium carbonate (40-80); binding material, such as carboxymethylcellulose 90,5-60; preservative (0,5-3); oil "oxol" (1-10); household soap (0,2-0,6) and water - up to 100.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