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supported gearwheel mechanism for the conversion of forward motion into rotary motion and visa versa is attributed to the sphere of general mechanical engineering, is related to mechanism units ensuring the normal operation and exploitation of machines and mechanisms, and is for the conversion of forward motion into rotary motion and visa versa - rotary motion into forward motion by means of rotating gearwheels only. The purpose of this invention is to create as simple as possible gearwheel mechanism that would simplify all mechanism units and mechanisms using connecting rod mechanisms and units (for instance, an internal combustion engine) to convert forward motion into rotary motion. In the mechanism supposed, it is new that distances of motion of free ends of the cranks (8 and 9) may be different; an angle of direction of motion of the free ends of the cranks (8 and 9) in regard to each other may be different - from 0 to 180 degrees. When acting on the free ends of cranks (8 and 9) by force that is in rectilinear motion, a torque for shaft is obtained. In the same plane, the rectilinear motion of two points is obtained either in the same direction or in an opposite direction or at an angle to each 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