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When mat PMMA is glued with conventional polymerization glues very shiny glue joints are obtained since the cured polymerization glues have a shiny surface, thereby emphasizing exactly those areas which the viewer of glued products is not supposed to detect. The aim of the invention is therefore to provide a glue which is mat after curing. The inventive glue is based on a polymerization glue, preferably a glue on a (meth)acrylate basis. Two different kinds of silicic acid are added to the polymerization glue as a disperse powder, namely a silicic acid powder having an average particle size of  from 1 µm to 10 µm (matting agent) and a silicic acid powder having an average particle size of more than 10 µm to 200 µm (structuring agent).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