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amlodipino bezilato tabletėmis su patobulintu aktyvaus ingrediento patvarumu ir sumažintu svoriu, turinčiomis mikrokristalinės celiuliozės, riebiklio ir dezintegravimo agento. Minėtos tabletės turi 4-6 masės % amlodipino bezilato, kaip aktyvaus ingrediento, kartu su 87-94 masės % mikrokristalinės celiuliozės, 1-5 masės % dezintegravimo agento, 0,5-1,5 masės % riebiklio, ir 0,2-1,0 masės % koloidinio silicio dioksido.  Išradimas taip pat susijęs su minėtų tablečių gavimo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