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carpets. Described carpet comprises an upper coating (1), made from damp-proof and wear proof fenestrate or reticulate material and lower coating (2), made from damp-proof continuous leaf material. That coatings are conjoined by a perimeter seam (4).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