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maišymo įrenginiams ir gali būti panaudotas statybos pramonėje, būtent betono maišymui ir vežimui nedideliuose statybos objektuose, o taip pat chemijos bei maisto pramonėje. Pateiktame įrenginyje nauja tai, kad prie talpos vidinio paviršiaus pritvirtintos viena arba kelios sraigtinės juostos - transporteriai, o talpos ašis dėl jos svorio centro padėties atramos taško atžvilgiu turi fiksavimo galimybę mažiausiai dviejose padėtyse, iš kurių viena yra, kai ašis pasvirusi horizontalios ašies atžvilgiu kampu nuo 35 laipsnių iki 55 laipsnių, be to, sraigtinės juostos - transporterio plotis y priklauso nuo atstumo x tarp sraigtinės juostos - transporterio išorinio galo ir talpos atvirojo galo.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