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Juosta (A), jungiama su kabe (C), jungiamąja dalimi (B), leidžia lengvai montuoti komplekto elementus. Iš vidinio banguoto juostos (A) paviršiaus išeina eilė prilaikančių briaunų (3). Kiekviena jų turi du išsikišimus (4), nukreiptus žemyn nuo lenkto stogelio (2). Apatinių išsikišimų (4) dalies šonų briaunos turi eilę dantukų (5). Kabė (C) turi ilgąją vertikalią sienelę (11), kuri apatinėje dalyje  pereina į horizontalią apatinę sienelę (12). Iš vertikaliosios ilgosios sienelės (11) viršutinės dalies vidinio paviršiaus išeina kampuotis (13), kurio ilgesnis petys nukreiptas aukštyn, sudarydamaskanalą. Esantys priešais: ilgosios vertikalios sienelės (11) fragmentas bei kampuočio (13) ilgojo peties vidinis paviršius turi eilę dantukų (14). Iš apatinės horizontalios sienelės (12) vidinio paviršiaus išeina, sudarydamos horizontalų kanalą, lygiagrečios briaunos (15). Kanalas, sudarytas iš esančių priešais ir turinčių eilę dantukų (14), ilgosios vertikalios sienelės (11) fragmento bei ilgojo kampuočio (13), bei horizontalus kanalas, sudarytas iš dviejų lygiagrečių aukštų briaunų (15), yra vietos, skirtos montuoti išsikišimus (4, 9, 10, 19 ir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