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objektas yra automobilio (1) krovininės patalpos konstrukcija (2), kuri turi termiškai izoliuotą sienų konstrukciją (3) ir mažiausiai vienerias termiškai izoliuotas duris (5). Durų konstrukcija turi kraštus (9), kurie sujungti su einančiais gilyn durų (5) šoniniais kraštais (5b), be to, durų konstrukcija turi mažiausiai vieną sandariklį (10a1). Sandariklis (10a1) yra pritvirtintas prie kraštų (9) ir turi su juo sujungtą metalinę juostą (11), kuri sąveikauja su magnetiniu elementu (12), įrengtu durų (5) rėme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