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composition obtained from the lipid soluble extract of rhizomes and leaves of Curcuma species of Zingiberaceae family, useful for the treatment of neurocerebrovascular disorders, said composition comprising fraction A consisting of arturmerone of formula (1), and turmerone of formula (2), and/or along with fraction  B consisting  of curcumene and zingiberine, and/or fraction C cosisting of germacrone, curcumerone, zedoarone, sedoarondiol, isozdedoaronidiol, curcumerone, and curlone, and/or pharmaceutically acceptable additives.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