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maisto pramone, o konkrečiai, su pieno ir pieno produktų, mėsos ir mėsos produktų bei alaus gamyba. Išradimo tikslas - funkcinio maisto savybių suteikimas minėtiems produktams. Tikslas pasiekiamas tuo, kad panaudojamos omega-3 riebalų rūgštys, kurios pridedamos į minėtus žaliavinius maisto produktus. Į pasterizuotą ar sterilizuotą natūralų ar atstatytą pieną ir pieno produktus ar raugintus pieno produktus įdedama nuo 0,1 iki 20 g/kg omega-3 riebalų rūgščių. Į mėsą ar jos produktus ir alų šių rūgščių pridedama nuo 0,1 iki 10 g/kg produkto. Šios rūgštys įdedamos įvairiose gamybos technologinio proceso stadijose grynos, išskirtos iš augalinės ar gyvulinės kilmės žaliavos, arba mišinių pavidale, arba panaudojant turtingas šiomis riebalų rūgštimis maisto žaliavas, tokias kaip žuvų taukai, linų sėmenų ar graikinių riešutų aliejai.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