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and process for producing youthful appearing, small-pored and smooth skin comprises pretreating the skin topically with retinoic acid, applying a contaminate in oil to the skin, and removing the contaminate by exploding or rupturing in with laser light. When treating the face, removing the contaminate requires only about 4 minutes. The laser light itself does not injure the skin but the rupture of the contamination produces thermal injury in the high dermis leaving the epidermis intact. Repeated intermittent laser treatments and applications of topical retinoic acid produces the desired results in the skin indefinitely as long as the treatments and applications are continued.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