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bottle structure, especially glass bottles, and may be used for dispensing of beverages. The bottle for liquid comprises a conical neck expanded towards declivous shoulders  and a cylindrical body joined with a bottom, wherein portions of passing from the neck to the shoulders and from the shoulders to the body are rounded by a curvature radius. The bottle is characterized in that the ratio of a total high of the bottle with maximum diameter of its body fulfils condition: 3,70 &lt; H/D &lt; 3,93; where H - the total high of the bottle, mm; D - maximum diameter of the body,  mm. However, the ratio of maximum diameter of the conical neck with the minimum diameter of the conical neck fulfils condition: 0,58 &lt; d1/d2 &lt; 0,62; where d1 - the minimum diameter of the conical neck, mm; d2 - maximum diameter of the conical neck, mm; and the high of the neck is chosen from the condition: 2,80 &lt; H / (a+b) &lt; 2,90; where a - the high of a cap, mm; b - the high of the conical neck,  mm; and the surface of the shoulders is concaved by the curvature radius of 25,3 to 27,3 mm in a point where the shoulders joins with the neck, and is convex by the curvature radius of 31,0 to 33,0 mm in a point where the shoulders joins with the body.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