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disposal and recycling of scrap or used rubber products, more specifically to recycling of spent tires, conveyor belts, rubber pipes. A device for recycling rubber-containing  waste comprises a disintegrator provided with mechanical deformation means of the said waste and means for supplying ozone-containing gas and a separator of non-rubber materials and a sizer of rubber  particles according to its size. The novelty of this device is that the disintegrator provided with mechanical deformation means of the said waste and means for supplying ozone-containing gas and been capable to return material to be treated into the sizer is arranged past the sizer.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