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inventive method consists in forming a second personal code which is additional to a first code and in recording said second personal code at least in the memory of an authenticity confirmation centre. The second personal code being reproduced according to the identification of the first personal code with the aid of a personal mobile communication means, the reading and identification thereof is carried out. The inventive system for identifying a customer solvency and for carrying out a cashless settlement using said identification method is also disclosed.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