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Transport or/and storage container for radioactive waste comprises a container mantle, a container bottom and a primary cover. On the top part of a container mantle is provided fixing notch disposed in direction of inside side of container, which is disposed at least on one part of inside side of container mantle. That fixing notch is disposed over primary cover. At least one tapered round element is disposed in fixing notch. This element with a lower side leans on upper side of primary cover and with upper side leans upon a cover of a fixing notch.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