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boomerang having a plurality of aerodynamic radial blades (1), which extend outward from the central axis (Y) to the circumference and angularly displace from one another on the same plane, and also additional blade-fins (2) made integrally with the radial blades (1) and mounted on the ends thereof, which are extended from the central axis (Y), and on the shared plane with the radial blades (1). When the boomerang is orientated vertically in respect of earth and is lobed, the blade-fins (2) determine the even and definite trajectory of the boomerang from the launching point. In relation of an external angle, which the upper and lower planes of the blade-fin (2) form, and/or an orientation angle of the blade-fin in respect of a rotation plane, the boomerang flies  in the closed trajectory which can be from a circle form to a three-point turn form. The blade-fins (2) strictly control second type gyroscopic precession of the boomerang, and this determines more precise and more stable flying trajectory of the boomerang and better repeating of the flying trajectory according to this invention than traditional boomerangs.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