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 structure that comprises flooring with a passage for communications and is used to increase the impact sound insulation between flats. The flooring may be widely used in residual and public buildings. The flooring having impact sound insulation comprises a supporting panel, an insulation layer and a floor panel that divided into different areas, which are isolated among  each other by a resilient insulation band at full thickness of the floor panel and a separate passage for communication tubes is formed by the inner and outer walls at desired length. This passage is  isolated from the floor panel whereby increasing the impact sound insulation and refusing a sand layer above the supporting panel and hereby saving material.</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