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iš esmės susijęs su monokloniniais antikūnais, kurie atpažįsta antigenus, turinčius N-glikolil-GM3 gangliozidus, ir ne kitus N-glikolil arba N-acetil tipo gangliozidus, arba sulfatų glikolipidus. Konkrečiai šis išradimas susijęs su peptidų sekomis, kurios koduoja rekombinantinius monokloninius antikūnus, gautus iš 14F7 antikūno, kurie atpažįsta N-glikolil-GM3, arba jų fragmentus, gautus iš jų, farmacines kompozicijas, turinčias minėtus rekombinantinius antikūnus arba jų fragmentus ir jų panaudojimą krūties vėžio ir melanomos diagnozei ir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