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taros gamybos sričiai ir gali būti panaudotas gaminant įvairias talpas įvairių  skysčių išpilstymui, transportavimui, laikymui ir naudojimui. Išradime aprašyta talpa susideda iš korpuso (1), kurio viršutinėje dalyje yra išorinis cilindrinis  kaklelis (2) su išoriniu sriegiu (3), išpylimo anga (4), nupylimo vamzdeliu (5),  vidinis cilindrinis kaklelis (6) su vidiniu sriegiu (7), užsukamo kamščio (8) su vidiniu sriegiu (9) bei kaiščiu (10), turinčiu išorinį sriegį (11), ir ertmės (12), kuri yra tarp išorinio cilindrinio kaklelio (2) ir vidinio  cilindrinio kaklelio (6)  bei jų apačias jungiančio korpuso (1). Be to, išpylimo anga (4) gali būti korpuso (1) dalyje, kuri ribojasi su ertme (12), o nupylimo vamzdelis (5) iš talpos vidaus išvestas per korpusą (1) patogioje talpą  naudoti vietoje. Nupylimo vamzdelio( 5)  gale gali būti  išorinis sriegis įvairių formų ir ilgio antgalių arba čiaupų srieginiam jungimui. Taip pat gali būti vidinis kaklelis (6) ir kaištis (10) be  sriegių (7) ir (11), bet su prigludintais besiliečiančiais paviršiais.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