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acoustic (for example, ultrasound) methods for intensifying the heat-mass-energy exchange of fluid, gas and gas-liquid mixtures, suspensions and dispersions, in particular to  a method and device for a heat-mass-energy exchange by acoustical resonance excitation of product flows. Said excitation consists in passing oppositely directed flows through interconnected vortex tubes. The interaction of flows in the crossing area thereof takes place in the top layers at a depth which provides the acoustical excitation of said flows caused by the shearing deformation thereof with respect to each other. Afterwards, the excited flows are integrated into a common acoustical chamber and discharged for utilisation.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