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naujos sudėties elektrovakuuminis stiklas, kuris gali būti panaudotas įvairių elektrovakuuminių prietaisų gamybos pramonėje, pavyzdžiui, kineskopų stiklo detalėms ar specialios paskirties elektrovakuuminiams balionams gaminti. Šiuo išradimu sukuriamas naujas elektrovakuuminis stiklas spalvinio kineskopo kūgiams gaminti, kurį sudaro silicio oksidas, aliuminio oksidas, kalcio oksidas,  bario oksidas, natrio oksidas, kalio oksidas, stibio oksidas, magnio oksidas, švino oksidas, cirkonio oksidas, stroncio oksidas, cinko oksidas, cerio oksidas ir titano oksidas, laikantis šio elektrovakuuminį stiklą sudarančių komponentų santykio (masės procentais): SiO2 59,95-50,00; Al2O3 3,40-3,80; CaO 4,20-5,20; BaO 2,20-2,60; Na2O 6,30-7,30; K2O 7,50-8,50; Sb2O3 0,20-0,40; MgO 2,10-2,80; PbO 13,50-15,50; ZrO2 0,20-1,00; SrO2 0,30-2,50; ZnO 0,05-0,10; CeO2 0,05-0,10; TiO2 0,05-0,20.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