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Proposed piston mechanism without connecting-rod as an internal combustion engine, a steam engine, a pump, a compressor or the like links together a traditional piston mechanism and a gearwheel mechanism for the conversion of reciprocal motion into rotary motion and visa versa into a single system usable to operate as an autonomous unit or in a constitution of the other mechanisms and relates to a field of engineering industry. The mechanism supposed consists of a housing (1) and a gearwheel mechanism (2) for the conversion of reciprocal motion into rotary motion and visa versa having a kinematic driver (23) mounted herein, as well as a cylinder (3) fixed rigidly to the housing (1), a piston (4), a cylinder head (5), elements (7) for filling and releasing an operating cavity, a longitudinal connector (8), cycle control elements (9) and a driving (or driven) element (10). An intermediate engagement gearwheel (12) having a radius r2 and interlinked with a satellite gearwheel (13) having  a radius r3 and loosely rotating in the crank (14) in respect of a shaft (15) mounted eccentrically and fixed to a holder (16) and the end shaft (17). The central shaft (11) is connected rigidly with  the crank (14) and loosely rotated within the intermediate engagement gearwheel (12). The kinematic driver (23) is calculated and kinematically connected with the crank (14) and the intermediate engagement gearwheel (12) so that a centre of the end shaft (17) moves in elliptical or rectilinear motion. The piston mechanism may be linked with the intermediate engagement gearwheel mechanism for the conversion of reciprocal motion into rotary motion and visa versa.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