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pateikia enantiomeriškai gryno mirtazapino gavimo būdą, kur minėtas būdas apima junginio, kurio formulė (II), kurioje X yra paliekanti grupė, žiedo uždarymo pakopą, kur minėta pakopa apima poveikį rūgštimi, pagal kurį mirtazapinas su enantiomeriniu pertekliumi yra sudaromas (II) formulės junginio su enantiomeriniu pertekliumi žiedo uždarymu, veikiant tinkama rūgštimi be tirpiklio arba tinkamu rūgšties ir organinio tirpiklio deriniu.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