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Constructional sound insulating component is designated for increasing the sound insulation of the wall of residential and public buildings. Wall structures of the residential buildings commonly are made of bricks, blocks, large dimension plates and other materials. The walls always form T or cross shape components, through which sound waves outspread into communicating structures. The sound wave  energy passed through this component is decreased by a special sound-insulating element of the same form as the T or cross shape component and made of rigid thin bearing walls, between which there are a cavity filled with loose material having a big energy loss. Thus, the sound energy spread through the communicating structures is decreased and the sound insulation of the partition is increased.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